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03C" w:rsidRPr="00447F32" w:rsidRDefault="00C0403C" w:rsidP="00C0403C">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C0403C" w:rsidRPr="003712F3" w:rsidRDefault="00C0403C" w:rsidP="00C0403C">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C0403C" w:rsidRPr="001767AA" w:rsidRDefault="00C0403C" w:rsidP="00C0403C">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C0403C" w:rsidRDefault="00C0403C" w:rsidP="00C0403C">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C0403C" w:rsidRDefault="00C0403C" w:rsidP="00C0403C">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C0403C" w:rsidRDefault="00C0403C" w:rsidP="00C0403C">
      <w:pPr>
        <w:rPr>
          <w:rFonts w:ascii="Times New Roman" w:hAnsi="Times New Roman" w:cs="Times New Roman"/>
          <w:sz w:val="28"/>
          <w:szCs w:val="28"/>
        </w:rPr>
      </w:pPr>
      <w:r>
        <w:rPr>
          <w:rFonts w:ascii="Times New Roman" w:hAnsi="Times New Roman" w:cs="Times New Roman"/>
          <w:sz w:val="28"/>
          <w:szCs w:val="28"/>
        </w:rPr>
        <w:t>Dịch tài liệu của bạn:</w:t>
      </w:r>
    </w:p>
    <w:p w:rsidR="00C0403C" w:rsidRDefault="00C0403C" w:rsidP="00C0403C">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E315DF" w:rsidRPr="00E315DF" w:rsidRDefault="00E315DF" w:rsidP="00E315DF">
      <w:pPr>
        <w:shd w:val="clear" w:color="auto" w:fill="FFFFFF"/>
        <w:spacing w:after="0" w:line="279" w:lineRule="atLeast"/>
        <w:jc w:val="left"/>
        <w:outlineLvl w:val="0"/>
        <w:rPr>
          <w:rFonts w:ascii="Times New Roman" w:eastAsia="Times New Roman" w:hAnsi="Times New Roman" w:cs="Times New Roman"/>
          <w:b/>
          <w:bCs/>
          <w:color w:val="333333"/>
          <w:kern w:val="36"/>
          <w:sz w:val="28"/>
          <w:szCs w:val="28"/>
        </w:rPr>
      </w:pPr>
      <w:r w:rsidRPr="00E315DF">
        <w:rPr>
          <w:rFonts w:ascii="Times New Roman" w:eastAsia="Times New Roman" w:hAnsi="Times New Roman" w:cs="Times New Roman"/>
          <w:b/>
          <w:bCs/>
          <w:color w:val="333333"/>
          <w:kern w:val="36"/>
          <w:sz w:val="28"/>
          <w:szCs w:val="28"/>
        </w:rPr>
        <w:t>Introduction to Laser Spectroscopy</w:t>
      </w:r>
    </w:p>
    <w:p w:rsidR="007D7A6C" w:rsidRPr="00CD1962" w:rsidRDefault="00E315DF">
      <w:pPr>
        <w:rPr>
          <w:rFonts w:ascii="Times New Roman" w:hAnsi="Times New Roman" w:cs="Times New Roman"/>
          <w:sz w:val="28"/>
          <w:szCs w:val="28"/>
        </w:rPr>
      </w:pPr>
      <w:r w:rsidRPr="00CD1962">
        <w:rPr>
          <w:rFonts w:ascii="Times New Roman" w:hAnsi="Times New Roman" w:cs="Times New Roman"/>
          <w:sz w:val="28"/>
          <w:szCs w:val="28"/>
        </w:rPr>
        <w:t>Bản gốc:</w:t>
      </w:r>
    </w:p>
    <w:p w:rsidR="00E315DF" w:rsidRPr="00CD1962" w:rsidRDefault="00AF3A56">
      <w:pPr>
        <w:rPr>
          <w:rFonts w:ascii="Times New Roman" w:hAnsi="Times New Roman" w:cs="Times New Roman"/>
          <w:sz w:val="28"/>
          <w:szCs w:val="28"/>
        </w:rPr>
      </w:pPr>
      <w:hyperlink r:id="rId8" w:anchor="v=onepage&amp;q=stimulated%20raman%20scattering&amp;f=false" w:history="1">
        <w:r w:rsidR="00E315DF" w:rsidRPr="00CD1962">
          <w:rPr>
            <w:rStyle w:val="Hyperlink"/>
            <w:rFonts w:ascii="Times New Roman" w:hAnsi="Times New Roman" w:cs="Times New Roman"/>
            <w:sz w:val="28"/>
            <w:szCs w:val="28"/>
          </w:rPr>
          <w:t>https://books.google.com.vn/books?id=Dgk-HBVUxJcC&amp;pg=PA132&amp;dq=stimulated+raman+scattering&amp;hl=vi&amp;sa=X&amp;ved=0ahUKEwifyauOiPjRAhVJOrwKHfcmAU0Q6AEIVjAJ#v=onepage&amp;q=stimulated%20raman%20scattering&amp;f=false</w:t>
        </w:r>
      </w:hyperlink>
    </w:p>
    <w:p w:rsidR="00E315DF" w:rsidRPr="00CD1962" w:rsidRDefault="00CD1962">
      <w:pPr>
        <w:rPr>
          <w:rFonts w:ascii="Times New Roman" w:hAnsi="Times New Roman" w:cs="Times New Roman"/>
          <w:sz w:val="28"/>
          <w:szCs w:val="28"/>
        </w:rPr>
      </w:pPr>
      <w:r w:rsidRPr="00CD1962">
        <w:rPr>
          <w:rFonts w:ascii="Times New Roman" w:hAnsi="Times New Roman" w:cs="Times New Roman"/>
          <w:noProof/>
          <w:sz w:val="28"/>
          <w:szCs w:val="28"/>
        </w:rPr>
        <w:lastRenderedPageBreak/>
        <w:drawing>
          <wp:inline distT="0" distB="0" distL="0" distR="0">
            <wp:extent cx="5943600" cy="13804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1380415"/>
                    </a:xfrm>
                    <a:prstGeom prst="rect">
                      <a:avLst/>
                    </a:prstGeom>
                    <a:noFill/>
                    <a:ln w="9525">
                      <a:noFill/>
                      <a:miter lim="800000"/>
                      <a:headEnd/>
                      <a:tailEnd/>
                    </a:ln>
                  </pic:spPr>
                </pic:pic>
              </a:graphicData>
            </a:graphic>
          </wp:inline>
        </w:drawing>
      </w:r>
    </w:p>
    <w:p w:rsidR="00CD1962" w:rsidRDefault="00CD1962">
      <w:pPr>
        <w:rPr>
          <w:rFonts w:ascii="Times New Roman" w:hAnsi="Times New Roman" w:cs="Times New Roman"/>
          <w:sz w:val="28"/>
          <w:szCs w:val="28"/>
        </w:rPr>
      </w:pPr>
      <w:r w:rsidRPr="00CD1962">
        <w:rPr>
          <w:rFonts w:ascii="Times New Roman" w:hAnsi="Times New Roman" w:cs="Times New Roman"/>
          <w:sz w:val="28"/>
          <w:szCs w:val="28"/>
        </w:rPr>
        <w:t>5.5.1 Tán xạ Raman cảm ứng</w:t>
      </w:r>
    </w:p>
    <w:p w:rsidR="00CD1962" w:rsidRDefault="00CD1962">
      <w:pPr>
        <w:rPr>
          <w:rFonts w:ascii="Times New Roman" w:hAnsi="Times New Roman" w:cs="Times New Roman"/>
          <w:sz w:val="28"/>
          <w:szCs w:val="28"/>
        </w:rPr>
      </w:pPr>
      <w:r>
        <w:rPr>
          <w:rFonts w:ascii="Times New Roman" w:hAnsi="Times New Roman" w:cs="Times New Roman"/>
          <w:sz w:val="28"/>
          <w:szCs w:val="28"/>
        </w:rPr>
        <w:t>Tán xạ siêu Raman thuộc nhóm các hiện tượng tán xạ tự phát phi tuyến. Trong phần này chúng ta sẽ tập trung vào tán xạ Raman cảm ứng (SRS), đây là một hiệu ứng quang phi tuyến bậc ba…Mặc dù được mô tả bằng số hạng thứ ba trong phương trình (5.52), giống như tán xạ siêu Raman ba photon, cơ chế của tán xạ Raman cảm ứng hoàn toàn khác.</w:t>
      </w:r>
    </w:p>
    <w:p w:rsidR="00CD1962" w:rsidRDefault="00CD1962">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0688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406888"/>
                    </a:xfrm>
                    <a:prstGeom prst="rect">
                      <a:avLst/>
                    </a:prstGeom>
                    <a:noFill/>
                    <a:ln w="9525">
                      <a:noFill/>
                      <a:miter lim="800000"/>
                      <a:headEnd/>
                      <a:tailEnd/>
                    </a:ln>
                  </pic:spPr>
                </pic:pic>
              </a:graphicData>
            </a:graphic>
          </wp:inline>
        </w:drawing>
      </w:r>
    </w:p>
    <w:p w:rsidR="00CD1962" w:rsidRDefault="00CD1962">
      <w:pPr>
        <w:rPr>
          <w:rFonts w:ascii="Times New Roman" w:hAnsi="Times New Roman" w:cs="Times New Roman"/>
          <w:sz w:val="28"/>
          <w:szCs w:val="28"/>
        </w:rPr>
      </w:pPr>
      <w:r>
        <w:rPr>
          <w:rFonts w:ascii="Times New Roman" w:hAnsi="Times New Roman" w:cs="Times New Roman"/>
          <w:sz w:val="28"/>
          <w:szCs w:val="28"/>
        </w:rPr>
        <w:t>Cơ chế của tán xạ Raman cảm ứng được biểu diễn trong H.5.22 và không có sự khác biệt với hiệu ứng tán xạ Raman tự phát trong hình 5.20.</w:t>
      </w:r>
    </w:p>
    <w:p w:rsidR="00D9261A" w:rsidRDefault="00D9261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82104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943600" cy="1821043"/>
                    </a:xfrm>
                    <a:prstGeom prst="rect">
                      <a:avLst/>
                    </a:prstGeom>
                    <a:noFill/>
                    <a:ln w="9525">
                      <a:noFill/>
                      <a:miter lim="800000"/>
                      <a:headEnd/>
                      <a:tailEnd/>
                    </a:ln>
                  </pic:spPr>
                </pic:pic>
              </a:graphicData>
            </a:graphic>
          </wp:inline>
        </w:drawing>
      </w:r>
    </w:p>
    <w:p w:rsidR="00D9261A" w:rsidRPr="00CD1962" w:rsidRDefault="00D9261A">
      <w:pPr>
        <w:rPr>
          <w:rFonts w:ascii="Times New Roman" w:hAnsi="Times New Roman" w:cs="Times New Roman"/>
          <w:sz w:val="28"/>
          <w:szCs w:val="28"/>
        </w:rPr>
      </w:pPr>
      <w:r>
        <w:rPr>
          <w:rFonts w:ascii="Times New Roman" w:hAnsi="Times New Roman" w:cs="Times New Roman"/>
          <w:sz w:val="28"/>
          <w:szCs w:val="28"/>
        </w:rPr>
        <w:t>Sự khác biệt ở đây là cường độ của chùm laser tới. Khi cường độ ánh sáng trong vật liệu vượt một ngưỡng nhất định, nó có thể tăng cường hoặc kích thích tốc độ phát xạ Stokes (phản Stokes). Hiệu ứng tán xạ Raman cảm ứng giống với phát xạ cảm ứng trong laser bơm bằng phương pháp quang học</w:t>
      </w:r>
      <w:r w:rsidRPr="00187602">
        <w:rPr>
          <w:rFonts w:ascii="Times New Roman" w:hAnsi="Times New Roman" w:cs="Times New Roman"/>
          <w:sz w:val="28"/>
          <w:szCs w:val="28"/>
          <w:highlight w:val="green"/>
        </w:rPr>
        <w:t>.</w:t>
      </w:r>
      <w:r w:rsidR="00187602" w:rsidRPr="00187602">
        <w:rPr>
          <w:rFonts w:ascii="Times New Roman" w:hAnsi="Times New Roman" w:cs="Times New Roman"/>
          <w:sz w:val="28"/>
          <w:szCs w:val="28"/>
          <w:highlight w:val="green"/>
        </w:rPr>
        <w:t xml:space="preserve"> Chùm tới cường độ mạnh ở tần số…tạo ra chùm Stokes mạnh ở tần số. Chùm Stokes lại kích thích thêm tán xạ Stokes từ trạng thái tán xạ ảo.</w:t>
      </w:r>
      <w:r w:rsidR="00187602">
        <w:rPr>
          <w:rFonts w:ascii="Times New Roman" w:hAnsi="Times New Roman" w:cs="Times New Roman"/>
          <w:sz w:val="28"/>
          <w:szCs w:val="28"/>
        </w:rPr>
        <w:t xml:space="preserve"> Trái với tán xạ Raman tuyến tính, tán xạ Raman cảm ứng có thể đạt hiệu suất chuyển đổi bước sóng bơm sang bước sóng Stokes 50% hoặc cao hơn. Hiện tượng này hoàn toàn giống với hiện tượng….</w:t>
      </w:r>
    </w:p>
    <w:sectPr w:rsidR="00D9261A" w:rsidRPr="00CD1962"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defaultTabStop w:val="720"/>
  <w:characterSpacingControl w:val="doNotCompress"/>
  <w:compat/>
  <w:rsids>
    <w:rsidRoot w:val="00E315DF"/>
    <w:rsid w:val="000862A0"/>
    <w:rsid w:val="00187602"/>
    <w:rsid w:val="002200DA"/>
    <w:rsid w:val="0028696A"/>
    <w:rsid w:val="008D4DAE"/>
    <w:rsid w:val="00AF3A56"/>
    <w:rsid w:val="00C0403C"/>
    <w:rsid w:val="00CD1962"/>
    <w:rsid w:val="00D9261A"/>
    <w:rsid w:val="00E315DF"/>
    <w:rsid w:val="00E44205"/>
    <w:rsid w:val="00E92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E315D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D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315DF"/>
    <w:rPr>
      <w:color w:val="0000FF" w:themeColor="hyperlink"/>
      <w:u w:val="single"/>
    </w:rPr>
  </w:style>
  <w:style w:type="paragraph" w:styleId="BalloonText">
    <w:name w:val="Balloon Text"/>
    <w:basedOn w:val="Normal"/>
    <w:link w:val="BalloonTextChar"/>
    <w:uiPriority w:val="99"/>
    <w:semiHidden/>
    <w:unhideWhenUsed/>
    <w:rsid w:val="00CD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1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vn/books?id=Dgk-HBVUxJcC&amp;pg=PA132&amp;dq=stimulated+raman+scattering&amp;hl=vi&amp;sa=X&amp;ved=0ahUKEwifyauOiPjRAhVJOrwKHfcmAU0Q6AEIVjA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5</cp:revision>
  <dcterms:created xsi:type="dcterms:W3CDTF">2017-02-05T03:59:00Z</dcterms:created>
  <dcterms:modified xsi:type="dcterms:W3CDTF">2018-04-01T16:16:00Z</dcterms:modified>
</cp:coreProperties>
</file>